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 that you have explored careers, majors, colleges, and expenses, it’s time to make decisions. Ask yourself the following questions to narrow down your options.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How far am I willing to relocate from my hometown to pursue further education?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How much money am I willing to invest in my education? Am I willing to work and/or use student loans to earn a degree?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Will I be comfortable at a large or small college? What campus size and class size will help me learn best and feel at home?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What are my academic weaknesses and which college offers resources to improve those weaknesses (i.e., writing center for assistance with writing)? 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 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Does the college campus and or surrounding community offer opportunities for my special interests (i.e., shopping, cultural activities, outdoor activities)? 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Is competitive sport affiliation important to me? If so, does my preferred campus offer competitive sports?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Do I need part time enrollment or flexible online learning options? If so, does my preferred college offer these options?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Does my preferred college offer the campus resources and support that I need to be successful (i.e., counseling services, minority/cultural support, intramural sports)?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 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Does this college offer the major that I want, and can it be completed within my personal timeline?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Does this college offer the accommodations that I need (i.e., housing, meal plan options, fitness center, and parking)?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 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What are my motivations for attending this college?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 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Can I see myself being successful at this institution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Next Steps: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Consider the answers you provided on this document and determine how you will move forward. Consult with a trusted advisor, friend or family member for additional guidance.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447357</wp:posOffset>
              </wp:positionV>
              <wp:extent cx="5959564" cy="285147"/>
              <wp:effectExtent b="0" l="0" r="0" t="0"/>
              <wp:wrapSquare wrapText="bothSides" distB="0" distT="0" distL="118745" distR="118745"/>
              <wp:docPr id="19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TRANSFER STEPS – MAKE DECISIONS: DECISION LOG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447357</wp:posOffset>
              </wp:positionV>
              <wp:extent cx="5959564" cy="285147"/>
              <wp:effectExtent b="0" l="0" r="0" t="0"/>
              <wp:wrapSquare wrapText="bothSides" distB="0" distT="0" distL="118745" distR="118745"/>
              <wp:docPr id="19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64" cy="2851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026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26F7"/>
  </w:style>
  <w:style w:type="paragraph" w:styleId="Footer">
    <w:name w:val="footer"/>
    <w:basedOn w:val="Normal"/>
    <w:link w:val="FooterChar"/>
    <w:uiPriority w:val="99"/>
    <w:unhideWhenUsed w:val="1"/>
    <w:rsid w:val="00E026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26F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31B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31B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D11XscZ3KqD5YbDdFfvSqy2ag==">AMUW2mXXuseA7T+9VI193FjROMtX+hDZQPtw3a3GjniOy3dUTNDwjcRfa6Ir1TCZ76n3hIy5gtDAmhkKsIH2S3uFcjXdsGph0WvskPPjQ1PD59grTMq17ME=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2021-04-26T01:48:00Z</dcterms:created>
  <dc:creator>Erin Hall-Singleton</dc:creator>
</cp:coreProperties>
</file>